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E4" w:rsidRDefault="000356E4" w:rsidP="000356E4">
      <w:pPr>
        <w:spacing w:line="24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-427990</wp:posOffset>
            </wp:positionV>
            <wp:extent cx="5334000" cy="4908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</w:rPr>
        <w:br w:type="textWrapping" w:clear="all"/>
      </w:r>
    </w:p>
    <w:p w:rsidR="000356E4" w:rsidRDefault="000356E4" w:rsidP="000F1948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0356E4" w:rsidRDefault="000356E4" w:rsidP="000F1948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0F1948" w:rsidRDefault="000F1948" w:rsidP="000F1948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Календарно-т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</w:p>
    <w:p w:rsidR="000F1948" w:rsidRPr="00EA5883" w:rsidRDefault="000F1948" w:rsidP="000F1948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48"/>
        <w:gridCol w:w="10"/>
        <w:gridCol w:w="11"/>
        <w:gridCol w:w="8"/>
        <w:gridCol w:w="15"/>
        <w:gridCol w:w="50"/>
        <w:gridCol w:w="18"/>
        <w:gridCol w:w="9"/>
        <w:gridCol w:w="8"/>
        <w:gridCol w:w="665"/>
        <w:gridCol w:w="20"/>
        <w:gridCol w:w="18"/>
        <w:gridCol w:w="16"/>
        <w:gridCol w:w="34"/>
        <w:gridCol w:w="155"/>
        <w:gridCol w:w="24"/>
        <w:gridCol w:w="8"/>
        <w:gridCol w:w="18"/>
        <w:gridCol w:w="13"/>
        <w:gridCol w:w="33"/>
        <w:gridCol w:w="722"/>
        <w:gridCol w:w="3624"/>
        <w:gridCol w:w="4721"/>
        <w:gridCol w:w="26"/>
      </w:tblGrid>
      <w:tr w:rsidR="000F1948" w:rsidRPr="00EA5883" w:rsidTr="000D25CA">
        <w:trPr>
          <w:trHeight w:val="282"/>
          <w:jc w:val="center"/>
        </w:trPr>
        <w:tc>
          <w:tcPr>
            <w:tcW w:w="651" w:type="dxa"/>
            <w:gridSpan w:val="10"/>
            <w:vMerge w:val="restart"/>
            <w:shd w:val="clear" w:color="auto" w:fill="auto"/>
          </w:tcPr>
          <w:p w:rsidR="000F1948" w:rsidRPr="00EA5883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A58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A58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58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22" w:type="dxa"/>
            <w:gridSpan w:val="12"/>
            <w:shd w:val="clear" w:color="auto" w:fill="auto"/>
          </w:tcPr>
          <w:p w:rsidR="000F1948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0F1948" w:rsidRPr="00EA5883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vMerge w:val="restart"/>
            <w:shd w:val="clear" w:color="auto" w:fill="auto"/>
            <w:vAlign w:val="center"/>
          </w:tcPr>
          <w:p w:rsidR="000F1948" w:rsidRPr="00EA5883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74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F1948" w:rsidRPr="00EA5883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color w:val="auto"/>
              </w:rPr>
              <w:t xml:space="preserve">Формируемые умения </w:t>
            </w:r>
          </w:p>
        </w:tc>
      </w:tr>
      <w:tr w:rsidR="000F1948" w:rsidRPr="00EA5883" w:rsidTr="000D25CA">
        <w:trPr>
          <w:gridAfter w:val="1"/>
          <w:wAfter w:w="26" w:type="dxa"/>
          <w:trHeight w:val="228"/>
          <w:jc w:val="center"/>
        </w:trPr>
        <w:tc>
          <w:tcPr>
            <w:tcW w:w="651" w:type="dxa"/>
            <w:gridSpan w:val="10"/>
            <w:vMerge/>
            <w:shd w:val="clear" w:color="auto" w:fill="auto"/>
          </w:tcPr>
          <w:p w:rsidR="000F1948" w:rsidRPr="00EA5883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gridSpan w:val="5"/>
            <w:shd w:val="clear" w:color="auto" w:fill="auto"/>
          </w:tcPr>
          <w:p w:rsidR="000F1948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69" w:type="dxa"/>
            <w:gridSpan w:val="7"/>
            <w:shd w:val="clear" w:color="auto" w:fill="auto"/>
          </w:tcPr>
          <w:p w:rsidR="000F1948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625" w:type="dxa"/>
            <w:vMerge/>
            <w:shd w:val="clear" w:color="auto" w:fill="auto"/>
            <w:vAlign w:val="center"/>
          </w:tcPr>
          <w:p w:rsidR="000F1948" w:rsidRPr="00EA5883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top w:val="nil"/>
            </w:tcBorders>
            <w:shd w:val="clear" w:color="auto" w:fill="auto"/>
            <w:vAlign w:val="center"/>
          </w:tcPr>
          <w:p w:rsidR="000F1948" w:rsidRPr="00EA5883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10721" w:type="dxa"/>
            <w:gridSpan w:val="24"/>
            <w:shd w:val="clear" w:color="auto" w:fill="auto"/>
          </w:tcPr>
          <w:p w:rsidR="000F1948" w:rsidRPr="00EA5883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bCs/>
                <w:color w:val="auto"/>
              </w:rPr>
              <w:t>Блок «Читательская грамотность»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651" w:type="dxa"/>
            <w:gridSpan w:val="10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7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Про дождевого червяка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текста;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периоды развития дождевого червя на основе теста;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объяснять, почему дождевые черви – это </w:t>
            </w:r>
            <w:r>
              <w:rPr>
                <w:rFonts w:ascii="Times New Roman" w:hAnsi="Times New Roman" w:cs="Times New Roman"/>
                <w:color w:val="auto"/>
              </w:rPr>
              <w:t xml:space="preserve">настоящие 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сокровища, живущие под землёй; 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 основе теста способ питания дождевых червей;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предложение, соответствующее рисунку;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соответствующие тексту;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текста;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дополнительные вопросы, ответов на которые нет в тексте.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66" w:type="dxa"/>
            <w:gridSpan w:val="6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3" w:type="dxa"/>
            <w:gridSpan w:val="10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6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кластером;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текста;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что такое минерал;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стройматериалы, содержащие кальций;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которые соответствуют прочитанному тексту;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предложения по рисунку;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66" w:type="dxa"/>
            <w:gridSpan w:val="6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10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6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Сколько весит облако?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</w:t>
            </w:r>
            <w:r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главная мысль;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предложения;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вопросы, на которые можно найти ответы в тексте;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план текста;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составлять вопрос по содержанию текста и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записывать ответ на составленный вопрос;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название книг с достоверными сведениями.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43" w:type="dxa"/>
            <w:gridSpan w:val="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61" w:type="dxa"/>
            <w:gridSpan w:val="11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7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830A5D">
              <w:rPr>
                <w:rFonts w:ascii="Times New Roman" w:hAnsi="Times New Roman" w:cs="Times New Roman"/>
              </w:rPr>
              <w:t>Хлеб – всему голова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</w:t>
            </w:r>
            <w:r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главная мысль;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пословицы о хлебе;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предложение, которое соответствует рисунку;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вопрос;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порядок следования предложений;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хлебобулочные изделия.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43" w:type="dxa"/>
            <w:gridSpan w:val="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  <w:gridSpan w:val="11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7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Про мел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о происхождении мела;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готовому ответу;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работать с толкованием слова;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определять их порядок;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план текста в виде вопросов;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32" w:type="dxa"/>
            <w:gridSpan w:val="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72" w:type="dxa"/>
            <w:gridSpan w:val="12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7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Про мыло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определять их порядок;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предложение, которое соответствует рисунку;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 по заданному условию;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текст по заданному условию;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даты принятия гербов.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32" w:type="dxa"/>
            <w:gridSpan w:val="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gridSpan w:val="12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7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История свечи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ответ на поставленный вопрос;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слово по его лексическому значению;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вещества, которые используют при изготовлении свечей;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выбрать вопросы, на которые можно найти ответ в тексте;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вопросы и находить ответы в тексте;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определять их порядок;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по рисункам на основе прочитанного текста;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правила безопасности при использовании свечей;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отвечать на поставленный вопрос.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22" w:type="dxa"/>
            <w:gridSpan w:val="2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82" w:type="dxa"/>
            <w:gridSpan w:val="1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7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поставленный вопрос;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объяснять значение словосочетания;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 помощью текста находить отличия между предметами;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предметы, о которых говорится в тексте;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10721" w:type="dxa"/>
            <w:gridSpan w:val="2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Блок «</w:t>
            </w:r>
            <w:proofErr w:type="spellStart"/>
            <w:proofErr w:type="gramStart"/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Естественно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научная</w:t>
            </w:r>
            <w:proofErr w:type="spellEnd"/>
            <w:proofErr w:type="gramEnd"/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грамотность»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22" w:type="dxa"/>
            <w:gridSpan w:val="2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gridSpan w:val="11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9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части тела дождевого червя;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объяснять, какую роль играют щетинки в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жизни животного;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рассказывать, чем питается дождевой червь;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во время дождя дождевые черви выползают на поверхность земли;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наблюдать, как дождевые черви создают плодородную почву;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таблицу-характеристику на дождевого червя.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32" w:type="dxa"/>
            <w:gridSpan w:val="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38" w:type="dxa"/>
            <w:gridSpan w:val="11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8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Полезный кальций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суточное меню с молочными продуктами;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дописывать вывод о необходимости кальция для организма.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32" w:type="dxa"/>
            <w:gridSpan w:val="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gridSpan w:val="11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8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Про облака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 помощью опыта показывать образование облаков;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облака увеличиваются в размере;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явления природы;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облаков;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 погоду по облакам. 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32" w:type="dxa"/>
            <w:gridSpan w:val="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38" w:type="dxa"/>
            <w:gridSpan w:val="11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8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Про хлеб</w:t>
            </w:r>
            <w:r w:rsidRPr="00830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30A5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внешние признаки сходства и различия ржи и пшеницы;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описывать внешний вид ржаного и пшеничного хлеба;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наличие дырочек в хлебобулочных изделиях;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давать определение слову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830A5D">
              <w:rPr>
                <w:rFonts w:ascii="Times New Roman" w:hAnsi="Times New Roman" w:cs="Times New Roman"/>
                <w:color w:val="auto"/>
              </w:rPr>
              <w:t>дрожжи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влияние температуры на процесс брожения;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влияние сахара на процесс брожения;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 образование углекислого газа при брожении;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проводить опыт, доказывающий, что вкус и качество хлеба зависят от выдержки теста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43" w:type="dxa"/>
            <w:gridSpan w:val="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  <w:gridSpan w:val="8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10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Интересное вещество – мел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внешн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е признаки мела;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не растворяется в воде;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называть, из чего состоит мел;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содержит карбонат кальция;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состав мела;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области применения мела.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43" w:type="dxa"/>
            <w:gridSpan w:val="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  <w:gridSpan w:val="8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10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Чем интересно мыло и как оно «работает»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мыла;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мыло в сухом виде;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показывать, что при намокании мыла появляется пена;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мыло очищает воду от масла;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мыло уменьшает поверхностное натяжение воды;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с помощью лупы мыльные пузыри;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мыльные пузыри образуются из жидкого мыла.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32" w:type="dxa"/>
            <w:gridSpan w:val="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84" w:type="dxa"/>
            <w:gridSpan w:val="8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11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Про све</w:t>
            </w:r>
            <w:r w:rsidRPr="00830A5D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строении свечи;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зонах пламени свечи;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гаснет свеча;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внутри ёмкости поднимается вода;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происходит возгорание дыма.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32" w:type="dxa"/>
            <w:gridSpan w:val="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4" w:type="dxa"/>
            <w:gridSpan w:val="8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11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Волшебный магнит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магнитов;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опытным путём, какие предметы притягивает магнит;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показывать с помощью опыта, что магнит может намагничивать металлические предметы;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том, что магнит имеет два полюса;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 с помощью опыта, как можно создать компас.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10721" w:type="dxa"/>
            <w:gridSpan w:val="2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lastRenderedPageBreak/>
              <w:t>Проверочная работа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51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3" w:type="dxa"/>
            <w:gridSpan w:val="8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9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Проверь себя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изученных в первом полугодии;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применять полученные знания в повседневной жизни;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планировать 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действия в соответствии с поставленной учебной задачей.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10721" w:type="dxa"/>
            <w:gridSpan w:val="2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Блок «Финансовая грамотность»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634" w:type="dxa"/>
            <w:gridSpan w:val="8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5" w:type="dxa"/>
            <w:gridSpan w:val="11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Что такое «бюджет»?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«бюджет», «налоги»;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«дефицит», «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понимать, из каких уровней состоит бюджетная система России;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откуда берутся деньги в госбюдже</w:t>
            </w:r>
            <w:r>
              <w:rPr>
                <w:rFonts w:ascii="Times New Roman" w:hAnsi="Times New Roman" w:cs="Times New Roman"/>
                <w:color w:val="auto"/>
              </w:rPr>
              <w:t>те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и куда они расходуются;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выдвигать свои предположения и уметь аргументировать свой ответ;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уметь слушать и слышать собеседника.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643" w:type="dxa"/>
            <w:gridSpan w:val="9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48" w:type="dxa"/>
            <w:gridSpan w:val="9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бюджет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понятия «семейный бюджет»;</w:t>
            </w:r>
          </w:p>
          <w:p w:rsidR="000F1948" w:rsidRPr="00592B1C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понимать, как в семье появляются доходы;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делить расходы на «обязательные», «желаемые и «непредвиденные»;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высказывание в устной и письменной речи на заданную тему.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643" w:type="dxa"/>
            <w:gridSpan w:val="9"/>
            <w:shd w:val="clear" w:color="auto" w:fill="auto"/>
          </w:tcPr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8" w:type="dxa"/>
            <w:gridSpan w:val="9"/>
            <w:shd w:val="clear" w:color="auto" w:fill="auto"/>
          </w:tcPr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4"/>
            <w:shd w:val="clear" w:color="auto" w:fill="auto"/>
          </w:tcPr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Зарплата</w:t>
            </w:r>
          </w:p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«заработная плата», «фиксированная зарплата», «аванс», «премия» и «гонорар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в виде графика;</w:t>
            </w:r>
          </w:p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приводить примеры различных профессий;</w:t>
            </w:r>
          </w:p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объяснять, отчего может зависеть размер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заработной платы.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616" w:type="dxa"/>
            <w:gridSpan w:val="7"/>
            <w:shd w:val="clear" w:color="auto" w:fill="auto"/>
          </w:tcPr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Пенсия и социальные пособия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«пенсия», «досрочная пенсия», «пособие»; </w:t>
            </w:r>
          </w:p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пособия, которые получают граждане нашей страны;</w:t>
            </w:r>
          </w:p>
          <w:p w:rsidR="000F1948" w:rsidRPr="00830A5D" w:rsidRDefault="000F1948" w:rsidP="000D25CA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определять, какие пособия относятся к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регулярным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>, а какие – к эпизодическим.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616" w:type="dxa"/>
            <w:gridSpan w:val="7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Наследство, вклад, выигрыш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«случайный доход», «выигрыш», «клад», «наследство» и «движимое и недвижимое имущество»; 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A5D">
              <w:rPr>
                <w:rFonts w:ascii="Times New Roman" w:hAnsi="Times New Roman" w:cs="Times New Roman"/>
                <w:color w:val="auto"/>
              </w:rPr>
              <w:t>понимать, что выигрыш облагается налогом;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понимать, как должен поступить человек, нашедший клад;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предметы, которые человек может получить в наследство.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43" w:type="dxa"/>
            <w:gridSpan w:val="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2" w:type="dxa"/>
            <w:gridSpan w:val="17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На что тратятся семейные деньги?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Виды расходов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 xml:space="preserve">–– Понимать и правильно использовать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«обязательные расходы», «желаемые расходы», «непредвиденные расходы»,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к какой группе относятся те или иные расхо</w:t>
            </w:r>
            <w:r>
              <w:rPr>
                <w:rFonts w:ascii="Times New Roman" w:hAnsi="Times New Roman" w:cs="Times New Roman"/>
                <w:color w:val="auto"/>
              </w:rPr>
              <w:t>ды.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43" w:type="dxa"/>
            <w:gridSpan w:val="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112" w:type="dxa"/>
            <w:gridSpan w:val="17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 что тратятся семейные деньги? Обязательные платежи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«коммунальные платежи», «тариф», «штрафы», «налоги»; 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обязательные платежи нужно платить вовремя;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примере различных ситуаций определять вид обязательного платежа.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43" w:type="dxa"/>
            <w:gridSpan w:val="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2" w:type="dxa"/>
            <w:gridSpan w:val="17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Как сэкономить семейные деньги?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«экономия семейного бюджета», «продовольственные товары», «непродовольственные товары»; 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простые правила экономии семейного бюджета;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на доступном для третьеклассника уровне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объяснять, почему необходимо экономить семейный бюджет.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10721" w:type="dxa"/>
            <w:gridSpan w:val="2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lastRenderedPageBreak/>
              <w:t>Блок «Математическая грамотность»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51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67" w:type="dxa"/>
            <w:gridSpan w:val="1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Расходы и доходы бюджета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О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пределять дефицитный и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профицитный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 xml:space="preserve"> бюджет;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на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инфографике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, и на основе этих данных заполнять таблицу;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вычисления по таблице;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выполнять сложение и вычитание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многозначных чисел;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задачу по предложенному решению;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вопрос задачи.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51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7" w:type="dxa"/>
            <w:gridSpan w:val="1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Планируем семейный бюджет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выполнять сложение и вычитание многозначных чисел, деление круглого числа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однозначное;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столбчатой диаграммы;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 xml:space="preserve">– выполнять умножение двузначного числа на однозначное путём сложения одинаковых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слагаемых;</w:t>
            </w:r>
            <w:proofErr w:type="gramEnd"/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чертёж к задаче и записывать её решение.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51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40" w:type="dxa"/>
            <w:gridSpan w:val="1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семейный доход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график и по данным графика заполнять таблицу;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круглых многозначных чисел;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с помощью калькулятора среднее арифметическое;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сопоставлять таблицу и круговую диаграмму;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самостоятельно составлять круговую диаграмму.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51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0" w:type="dxa"/>
            <w:gridSpan w:val="1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Пенсии и пособия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таблице;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многозначных чисел;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виде гистограммы;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вычислять,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 сколько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увеличилась пенсия за определённый период;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заполнять таблицу на основе текстового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материала;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доход семьи от детских пособий.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51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32" w:type="dxa"/>
            <w:gridSpan w:val="12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случайные (нерегулярные) доходы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с какой суммы и в каком размере нужно платить налог с выигрыша;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подсчитывать, чему равен реальный доход от выигрыша в лотерею;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51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  <w:r w:rsidRPr="00830A5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32" w:type="dxa"/>
            <w:gridSpan w:val="12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0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расходы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Анализировать данные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инфографики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таблице информацию, необходимую для выполнения задания;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подсчитывать, какую часть семья откладывает на непредвиденные расходы.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51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32" w:type="dxa"/>
            <w:gridSpan w:val="12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0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Расходы на обязательные платежи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какие налоги должна платить семья;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диаграммы и на основе этих данных заполнять таблицу;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подсчитывать ежемесячные обязательные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расходы;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пользоваться калькулятором;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причину уменьшения или увеличения обязательных платежей;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многозначных чисел.</w:t>
            </w: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F1948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532" w:type="dxa"/>
            <w:gridSpan w:val="3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lastRenderedPageBreak/>
              <w:t>33</w:t>
            </w:r>
          </w:p>
        </w:tc>
        <w:tc>
          <w:tcPr>
            <w:tcW w:w="1051" w:type="dxa"/>
            <w:gridSpan w:val="1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790" w:type="dxa"/>
            <w:gridSpan w:val="5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сэкономленные деньги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что такое «скидка в 25%»;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определять,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 сколько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стал дешевле товар со скидкой;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часть от числа.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10721" w:type="dxa"/>
            <w:gridSpan w:val="24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Проверочная работа</w:t>
            </w:r>
          </w:p>
        </w:tc>
      </w:tr>
      <w:tr w:rsidR="000F1948" w:rsidRPr="00EA5883" w:rsidTr="000D25CA">
        <w:trPr>
          <w:gridAfter w:val="1"/>
          <w:wAfter w:w="26" w:type="dxa"/>
          <w:jc w:val="center"/>
        </w:trPr>
        <w:tc>
          <w:tcPr>
            <w:tcW w:w="474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  <w:tc>
          <w:tcPr>
            <w:tcW w:w="1148" w:type="dxa"/>
            <w:gridSpan w:val="19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625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Проверь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себя</w:t>
            </w:r>
          </w:p>
        </w:tc>
        <w:tc>
          <w:tcPr>
            <w:tcW w:w="4723" w:type="dxa"/>
            <w:shd w:val="clear" w:color="auto" w:fill="auto"/>
          </w:tcPr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изученных во втором полугодии;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применять полученные знания в повседневной жизни;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0F1948" w:rsidRPr="00830A5D" w:rsidRDefault="000F1948" w:rsidP="000D25C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планировать 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действия в соответствии с поставленной учебной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задачей.</w:t>
            </w:r>
          </w:p>
        </w:tc>
      </w:tr>
    </w:tbl>
    <w:p w:rsidR="000F1948" w:rsidRPr="00EA5883" w:rsidRDefault="000F1948" w:rsidP="000F1948">
      <w:pPr>
        <w:rPr>
          <w:rFonts w:ascii="Times New Roman" w:hAnsi="Times New Roman" w:cs="Times New Roman"/>
        </w:rPr>
      </w:pPr>
    </w:p>
    <w:p w:rsidR="000F1948" w:rsidRPr="0000709A" w:rsidRDefault="000F1948" w:rsidP="000F1948">
      <w:pPr>
        <w:sectPr w:rsidR="000F1948" w:rsidRPr="0000709A" w:rsidSect="0000709A">
          <w:pgSz w:w="11907" w:h="8392" w:orient="landscape" w:code="11"/>
          <w:pgMar w:top="1134" w:right="1134" w:bottom="1134" w:left="1134" w:header="709" w:footer="709" w:gutter="0"/>
          <w:cols w:space="708"/>
          <w:docGrid w:linePitch="360"/>
        </w:sectPr>
      </w:pPr>
    </w:p>
    <w:p w:rsidR="000F1948" w:rsidRPr="002964E1" w:rsidRDefault="000F1948" w:rsidP="000F1948">
      <w:pPr>
        <w:pStyle w:val="a3"/>
        <w:spacing w:line="240" w:lineRule="auto"/>
        <w:ind w:left="0"/>
        <w:rPr>
          <w:rFonts w:ascii="Times New Roman" w:hAnsi="Times New Roman" w:cs="Times New Roman"/>
          <w:color w:val="auto"/>
        </w:rPr>
      </w:pPr>
    </w:p>
    <w:p w:rsidR="007D20F2" w:rsidRDefault="007D20F2">
      <w:bookmarkStart w:id="0" w:name="_GoBack"/>
      <w:bookmarkEnd w:id="0"/>
    </w:p>
    <w:sectPr w:rsidR="007D20F2" w:rsidSect="0000709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D3A57"/>
    <w:rsid w:val="000356E4"/>
    <w:rsid w:val="000F1948"/>
    <w:rsid w:val="007D20F2"/>
    <w:rsid w:val="00990E78"/>
    <w:rsid w:val="00FD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48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E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2023-09-07T13:15:00Z</dcterms:created>
  <dcterms:modified xsi:type="dcterms:W3CDTF">2023-09-14T10:02:00Z</dcterms:modified>
</cp:coreProperties>
</file>